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3B" w:rsidRDefault="00DC453B" w:rsidP="00DC45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fr-FR"/>
        </w:rPr>
      </w:pPr>
      <w:r>
        <w:rPr>
          <w:noProof/>
          <w:lang w:eastAsia="fr-FR"/>
        </w:rPr>
        <w:drawing>
          <wp:inline distT="0" distB="0" distL="0" distR="0" wp14:anchorId="1289B646" wp14:editId="4822672F">
            <wp:extent cx="809625" cy="714375"/>
            <wp:effectExtent l="0" t="0" r="9525" b="9525"/>
            <wp:docPr id="1" name="Image 1" descr="https://cdn-01.media-brady.com/store/stfr/media/catalog/product/d/m/dmeu_tc35_50_1_std.lang.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-01.media-brady.com/store/stfr/media/catalog/product/d/m/dmeu_tc35_50_1_std.lang.al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59" cy="763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53B" w:rsidRPr="00AE2EAB" w:rsidRDefault="00DC453B" w:rsidP="00DC45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D4D4D"/>
          <w:sz w:val="44"/>
          <w:szCs w:val="44"/>
          <w:lang w:eastAsia="fr-FR"/>
        </w:rPr>
      </w:pPr>
      <w:r w:rsidRPr="00AE2EAB">
        <w:rPr>
          <w:rFonts w:ascii="Arial" w:eastAsia="Times New Roman" w:hAnsi="Arial" w:cs="Arial"/>
          <w:b/>
          <w:bCs/>
          <w:color w:val="333333"/>
          <w:kern w:val="36"/>
          <w:sz w:val="44"/>
          <w:szCs w:val="44"/>
          <w:lang w:eastAsia="fr-FR"/>
        </w:rPr>
        <w:t xml:space="preserve">Evolution des modalités de versement du </w:t>
      </w:r>
      <w:hyperlink r:id="rId5" w:history="1">
        <w:r w:rsidRPr="00AE2EAB">
          <w:rPr>
            <w:rFonts w:ascii="Arial" w:eastAsia="Times New Roman" w:hAnsi="Arial" w:cs="Arial"/>
            <w:b/>
            <w:bCs/>
            <w:color w:val="262626" w:themeColor="text1" w:themeTint="D9"/>
            <w:kern w:val="36"/>
            <w:sz w:val="44"/>
            <w:szCs w:val="44"/>
            <w:u w:val="single"/>
            <w:lang w:eastAsia="fr-FR"/>
          </w:rPr>
          <w:t>Forfait mobilités durables</w:t>
        </w:r>
      </w:hyperlink>
    </w:p>
    <w:p w:rsidR="00DC453B" w:rsidRDefault="00DC453B" w:rsidP="00DC453B">
      <w:pPr>
        <w:pStyle w:val="texte"/>
        <w:rPr>
          <w:snapToGrid w:val="0"/>
        </w:rPr>
      </w:pPr>
    </w:p>
    <w:p w:rsidR="00DC453B" w:rsidRDefault="00DC453B" w:rsidP="00DC453B">
      <w:pPr>
        <w:jc w:val="both"/>
        <w:rPr>
          <w:color w:val="000000"/>
        </w:rPr>
      </w:pPr>
      <w:r w:rsidRPr="00D7210F">
        <w:rPr>
          <w:color w:val="000000"/>
        </w:rPr>
        <w:t>Pour faire suite à la parution du décret 2022-1562 du 13 décembre 2022 modifiant le décret 2020-543 du 9 mai 2020 relatif au versement du Forfait Mobilités Durables les</w:t>
      </w:r>
      <w:r w:rsidRPr="00D7210F">
        <w:rPr>
          <w:b/>
          <w:bCs/>
          <w:color w:val="000000"/>
        </w:rPr>
        <w:t xml:space="preserve"> modalités de versement du Forfait Mobilités Durables ont évolué</w:t>
      </w:r>
      <w:r w:rsidRPr="00D7210F">
        <w:rPr>
          <w:color w:val="000000"/>
        </w:rPr>
        <w:t xml:space="preserve">. </w:t>
      </w:r>
    </w:p>
    <w:p w:rsidR="00DC453B" w:rsidRDefault="00DC453B" w:rsidP="00DC453B">
      <w:pPr>
        <w:jc w:val="both"/>
        <w:rPr>
          <w:color w:val="000000"/>
        </w:rPr>
      </w:pPr>
      <w:r>
        <w:rPr>
          <w:color w:val="000000"/>
        </w:rPr>
        <w:t>Les principales modifications apportées au dispositif à compter du 1</w:t>
      </w:r>
      <w:r w:rsidRPr="00604ED5">
        <w:rPr>
          <w:color w:val="000000"/>
          <w:vertAlign w:val="superscript"/>
        </w:rPr>
        <w:t>er</w:t>
      </w:r>
      <w:r>
        <w:rPr>
          <w:color w:val="000000"/>
        </w:rPr>
        <w:t xml:space="preserve"> janvier 2022 sont les suivantes :</w:t>
      </w:r>
    </w:p>
    <w:p w:rsidR="00DC453B" w:rsidRDefault="00DC453B" w:rsidP="00DC453B">
      <w:pPr>
        <w:jc w:val="both"/>
        <w:rPr>
          <w:color w:val="000000"/>
        </w:rPr>
      </w:pPr>
      <w:r>
        <w:rPr>
          <w:color w:val="000000"/>
        </w:rPr>
        <w:t>- Relèvement du plafond annuel du forfait à 300 € et modulation du plafond annuel par l’introduction de trois seuils en fonction du nombre de jours de déplacements effectués par les agents (effet à compter du 1</w:t>
      </w:r>
      <w:r w:rsidRPr="00526606">
        <w:rPr>
          <w:color w:val="000000"/>
          <w:vertAlign w:val="superscript"/>
        </w:rPr>
        <w:t>er</w:t>
      </w:r>
      <w:r>
        <w:rPr>
          <w:color w:val="000000"/>
        </w:rPr>
        <w:t xml:space="preserve"> janvier 2022).</w:t>
      </w:r>
    </w:p>
    <w:p w:rsidR="00DC453B" w:rsidRPr="00D7210F" w:rsidRDefault="00DC453B" w:rsidP="00DC453B">
      <w:pPr>
        <w:jc w:val="both"/>
        <w:rPr>
          <w:color w:val="000000"/>
        </w:rPr>
      </w:pPr>
      <w:r>
        <w:rPr>
          <w:color w:val="000000"/>
        </w:rPr>
        <w:t>- Cumul possible avec le remboursement mensuel des frais de transport publics ou d’abonnement à un service public de location de vélos prévus par le décret 2010-676 du 21 juin 2010 et prise en compte de nouveaux moyens de transport et des services de mobilité partagée (effet à compter du 1</w:t>
      </w:r>
      <w:r w:rsidRPr="00526606">
        <w:rPr>
          <w:color w:val="000000"/>
          <w:vertAlign w:val="superscript"/>
        </w:rPr>
        <w:t>er</w:t>
      </w:r>
      <w:r>
        <w:rPr>
          <w:color w:val="000000"/>
        </w:rPr>
        <w:t xml:space="preserve"> septembre 2022).</w:t>
      </w:r>
    </w:p>
    <w:p w:rsidR="00DC453B" w:rsidRDefault="00DC453B" w:rsidP="00DC453B">
      <w:pPr>
        <w:jc w:val="both"/>
        <w:rPr>
          <w:color w:val="000000"/>
        </w:rPr>
      </w:pPr>
      <w:r w:rsidRPr="00D7210F">
        <w:rPr>
          <w:color w:val="000000"/>
        </w:rPr>
        <w:t xml:space="preserve">En conséquence, la note </w:t>
      </w:r>
      <w:r>
        <w:rPr>
          <w:color w:val="000000"/>
        </w:rPr>
        <w:t>du 27 octobre 2022 est annulée et remplacée par la présente note modificative reprenant</w:t>
      </w:r>
      <w:r w:rsidRPr="00D7210F">
        <w:rPr>
          <w:color w:val="000000"/>
        </w:rPr>
        <w:t xml:space="preserve"> les nouvelles modalités d’application du dispositif dans le cadre d’un complément de campagne.</w:t>
      </w:r>
    </w:p>
    <w:p w:rsidR="00DC453B" w:rsidRDefault="00DC453B" w:rsidP="00DC453B">
      <w:pPr>
        <w:pStyle w:val="Textebrut"/>
        <w:jc w:val="both"/>
        <w:rPr>
          <w:color w:val="FF0000"/>
        </w:rPr>
      </w:pPr>
      <w:r>
        <w:rPr>
          <w:color w:val="000000"/>
        </w:rPr>
        <w:t xml:space="preserve">A noter qu’à titre dérogatoire et compte tenu de la date de publication des textes modificatifs, les formulaires de déclaration déposés </w:t>
      </w:r>
      <w:r w:rsidRPr="00604ED5">
        <w:rPr>
          <w:b/>
          <w:color w:val="FF0000"/>
        </w:rPr>
        <w:t>jusqu’au</w:t>
      </w:r>
      <w:r>
        <w:rPr>
          <w:color w:val="000000"/>
        </w:rPr>
        <w:t xml:space="preserve"> </w:t>
      </w:r>
      <w:r w:rsidRPr="00D7210F">
        <w:rPr>
          <w:b/>
          <w:bCs/>
          <w:color w:val="FF0000"/>
          <w:u w:val="single"/>
        </w:rPr>
        <w:t>31/01/2023</w:t>
      </w:r>
      <w:r w:rsidRPr="00D7210F">
        <w:rPr>
          <w:b/>
          <w:bCs/>
          <w:color w:val="FF0000"/>
        </w:rPr>
        <w:t xml:space="preserve"> pourront être pris en compte.</w:t>
      </w:r>
      <w:r w:rsidRPr="00D7210F">
        <w:rPr>
          <w:color w:val="FF0000"/>
        </w:rPr>
        <w:t xml:space="preserve"> </w:t>
      </w:r>
    </w:p>
    <w:p w:rsidR="00DC453B" w:rsidRDefault="00DC453B" w:rsidP="00DC453B">
      <w:pPr>
        <w:pStyle w:val="Textebrut"/>
        <w:jc w:val="both"/>
        <w:rPr>
          <w:color w:val="000000"/>
        </w:rPr>
      </w:pPr>
    </w:p>
    <w:p w:rsidR="00DC453B" w:rsidRDefault="00DC453B" w:rsidP="00DC453B">
      <w:pPr>
        <w:pStyle w:val="Textebrut"/>
        <w:jc w:val="both"/>
        <w:rPr>
          <w:color w:val="000000" w:themeColor="text1"/>
        </w:rPr>
      </w:pPr>
      <w:r w:rsidRPr="002A5B83">
        <w:rPr>
          <w:color w:val="000000"/>
        </w:rPr>
        <w:t xml:space="preserve">Le paiement du forfait mobilités durables n’interviendra pas sur paie de janvier mais au plus tard en </w:t>
      </w:r>
      <w:r w:rsidRPr="002A5B83">
        <w:rPr>
          <w:color w:val="000000" w:themeColor="text1"/>
        </w:rPr>
        <w:t>mars 2023.</w:t>
      </w:r>
    </w:p>
    <w:p w:rsidR="002A5B83" w:rsidRPr="002A5B83" w:rsidRDefault="002A5B83" w:rsidP="00DC453B">
      <w:pPr>
        <w:pStyle w:val="Textebrut"/>
        <w:jc w:val="both"/>
        <w:rPr>
          <w:color w:val="000000" w:themeColor="text1"/>
        </w:rPr>
      </w:pPr>
    </w:p>
    <w:p w:rsidR="002A5B83" w:rsidRDefault="002A5B83" w:rsidP="002A5B83">
      <w:pPr>
        <w:jc w:val="both"/>
        <w:rPr>
          <w:color w:val="000000"/>
        </w:rPr>
      </w:pPr>
      <w:r>
        <w:rPr>
          <w:color w:val="000000"/>
        </w:rPr>
        <w:t>P</w:t>
      </w:r>
      <w:r>
        <w:rPr>
          <w:color w:val="000000"/>
        </w:rPr>
        <w:t xml:space="preserve">our les agents ayant déjà déposé une demande de remboursement au titre de l’année 2022 et notamment à l’aide de l’ancien formulaire avant le 31.12.2022, </w:t>
      </w:r>
      <w:r>
        <w:rPr>
          <w:b/>
          <w:bCs/>
          <w:color w:val="000000"/>
        </w:rPr>
        <w:t>il est inutile d’adresser une nouvelle demande</w:t>
      </w:r>
      <w:r>
        <w:rPr>
          <w:color w:val="000000"/>
        </w:rPr>
        <w:t xml:space="preserve">. </w:t>
      </w:r>
    </w:p>
    <w:p w:rsidR="002A5B83" w:rsidRDefault="002A5B83" w:rsidP="002A5B83">
      <w:pPr>
        <w:jc w:val="both"/>
        <w:rPr>
          <w:color w:val="000000"/>
        </w:rPr>
      </w:pPr>
      <w:r>
        <w:rPr>
          <w:color w:val="000000"/>
        </w:rPr>
        <w:t xml:space="preserve">En effet, ces agents sont réputés avoir utilisé pendant 100 jours le covoiturage et/ou un cycle ou cycle à pédalage assisté. </w:t>
      </w:r>
    </w:p>
    <w:p w:rsidR="002A5B83" w:rsidRDefault="002A5B83" w:rsidP="002A5B83">
      <w:pPr>
        <w:jc w:val="both"/>
        <w:rPr>
          <w:color w:val="000000"/>
        </w:rPr>
      </w:pPr>
      <w:r>
        <w:rPr>
          <w:color w:val="000000"/>
        </w:rPr>
        <w:t xml:space="preserve">Il s’agit d’un complément de campagne FMD visant à prendre en compte les agents auparavant non éligibles mais qui le deviennent du fait d’une part, de l’abaissement de seuil du nombre minimal de jours d’usage de </w:t>
      </w:r>
      <w:r>
        <w:rPr>
          <w:b/>
          <w:bCs/>
          <w:color w:val="000000"/>
          <w:u w:val="single"/>
        </w:rPr>
        <w:t>30 jours</w:t>
      </w:r>
      <w:r>
        <w:rPr>
          <w:color w:val="000000"/>
        </w:rPr>
        <w:t xml:space="preserve"> sur une année civile au lieu de 100 jours fixés précédemment et d’autre part, de la possibilité d’utiliser à compter du 1</w:t>
      </w:r>
      <w:r>
        <w:rPr>
          <w:color w:val="000000"/>
          <w:vertAlign w:val="superscript"/>
        </w:rPr>
        <w:t>er</w:t>
      </w:r>
      <w:r>
        <w:rPr>
          <w:color w:val="000000"/>
        </w:rPr>
        <w:t xml:space="preserve"> septembre 2022 d’autres modes de transport en plus des modes de transport déjà ouverts depuis l’instauration du dispositif.</w:t>
      </w:r>
    </w:p>
    <w:p w:rsidR="002A5B83" w:rsidRDefault="002A5B83" w:rsidP="002A5B83">
      <w:pPr>
        <w:rPr>
          <w:color w:val="000000"/>
        </w:rPr>
      </w:pPr>
      <w:r>
        <w:rPr>
          <w:color w:val="000000"/>
        </w:rPr>
        <w:t>Enfin, les règles de cumul du FMD avec le remboursement partiel des titres de transport instauré par le décret 2010-676 du 21 juin 2010 évoluent.</w:t>
      </w:r>
    </w:p>
    <w:p w:rsidR="0060364C" w:rsidRPr="00D44966" w:rsidRDefault="0060364C" w:rsidP="00DC453B">
      <w:pPr>
        <w:pStyle w:val="Textebrut"/>
        <w:jc w:val="both"/>
        <w:rPr>
          <w:color w:val="000000" w:themeColor="text1"/>
        </w:rPr>
      </w:pPr>
      <w:bookmarkStart w:id="0" w:name="_GoBack"/>
      <w:bookmarkEnd w:id="0"/>
    </w:p>
    <w:p w:rsidR="00DC453B" w:rsidRPr="00D44966" w:rsidRDefault="00416224" w:rsidP="00DC453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lev"/>
          <w:rFonts w:asciiTheme="minorHAnsi" w:hAnsiTheme="minorHAnsi" w:cstheme="minorHAnsi"/>
          <w:color w:val="000000" w:themeColor="text1"/>
          <w:sz w:val="22"/>
          <w:szCs w:val="22"/>
          <w:u w:val="single"/>
        </w:rPr>
        <w:t>Afin de ne pas retarder l’examen de votre dossier, l</w:t>
      </w:r>
      <w:r w:rsidR="00DC453B" w:rsidRPr="00D44966">
        <w:rPr>
          <w:rStyle w:val="lev"/>
          <w:rFonts w:asciiTheme="minorHAnsi" w:hAnsiTheme="minorHAnsi" w:cstheme="minorHAnsi"/>
          <w:color w:val="000000" w:themeColor="text1"/>
          <w:sz w:val="22"/>
          <w:szCs w:val="22"/>
          <w:u w:val="single"/>
        </w:rPr>
        <w:t>es demandes devront être adressées</w:t>
      </w:r>
      <w:r>
        <w:rPr>
          <w:rStyle w:val="lev"/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directement à vos bureaux de gestion</w:t>
      </w:r>
      <w:r w:rsidR="00DC453B" w:rsidRPr="00D44966">
        <w:rPr>
          <w:rStyle w:val="lev"/>
          <w:rFonts w:asciiTheme="minorHAnsi" w:hAnsiTheme="minorHAnsi" w:cstheme="minorHAnsi"/>
          <w:color w:val="000000" w:themeColor="text1"/>
          <w:sz w:val="22"/>
          <w:szCs w:val="22"/>
        </w:rPr>
        <w:t> :</w:t>
      </w:r>
    </w:p>
    <w:p w:rsidR="00DC453B" w:rsidRPr="00D44966" w:rsidRDefault="00DC453B" w:rsidP="00DC45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4966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-       aux DSDEN pour les personnels enseignants du 1</w:t>
      </w:r>
      <w:r w:rsidRPr="00D44966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er</w:t>
      </w:r>
      <w:r w:rsidRPr="00D44966">
        <w:rPr>
          <w:rFonts w:asciiTheme="minorHAnsi" w:hAnsiTheme="minorHAnsi" w:cstheme="minorHAnsi"/>
          <w:color w:val="000000" w:themeColor="text1"/>
          <w:sz w:val="22"/>
          <w:szCs w:val="22"/>
        </w:rPr>
        <w:t> degré et AESH (rémunérés par les DSDEN)</w:t>
      </w:r>
    </w:p>
    <w:p w:rsidR="00DC453B" w:rsidRPr="00D44966" w:rsidRDefault="00DC453B" w:rsidP="00DC45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4966">
        <w:rPr>
          <w:rFonts w:asciiTheme="minorHAnsi" w:hAnsiTheme="minorHAnsi" w:cstheme="minorHAnsi"/>
          <w:color w:val="000000" w:themeColor="text1"/>
          <w:sz w:val="22"/>
          <w:szCs w:val="22"/>
        </w:rPr>
        <w:t>-       au Rectorat pour les personnels enseignants du 2</w:t>
      </w:r>
      <w:r w:rsidRPr="00D44966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nd</w:t>
      </w:r>
      <w:r w:rsidRPr="00D44966">
        <w:rPr>
          <w:rFonts w:asciiTheme="minorHAnsi" w:hAnsiTheme="minorHAnsi" w:cstheme="minorHAnsi"/>
          <w:color w:val="000000" w:themeColor="text1"/>
          <w:sz w:val="22"/>
          <w:szCs w:val="22"/>
        </w:rPr>
        <w:t> degré et personnels IATSS</w:t>
      </w:r>
    </w:p>
    <w:p w:rsidR="00DC453B" w:rsidRPr="00D44966" w:rsidRDefault="00DC453B" w:rsidP="00DC45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4966">
        <w:rPr>
          <w:rFonts w:asciiTheme="minorHAnsi" w:hAnsiTheme="minorHAnsi" w:cstheme="minorHAnsi"/>
          <w:color w:val="000000" w:themeColor="text1"/>
          <w:sz w:val="22"/>
          <w:szCs w:val="22"/>
        </w:rPr>
        <w:t>à </w:t>
      </w:r>
      <w:hyperlink r:id="rId6" w:history="1">
        <w:r w:rsidRPr="00D44966">
          <w:rPr>
            <w:rStyle w:val="Lienhypertexte"/>
            <w:rFonts w:asciiTheme="minorHAnsi" w:hAnsiTheme="minorHAnsi" w:cstheme="minorHAnsi"/>
            <w:color w:val="000000" w:themeColor="text1"/>
            <w:sz w:val="22"/>
            <w:szCs w:val="22"/>
          </w:rPr>
          <w:t>ce.dpe@ac-clermont.fr</w:t>
        </w:r>
      </w:hyperlink>
      <w:r w:rsidRPr="00D44966">
        <w:rPr>
          <w:rFonts w:asciiTheme="minorHAnsi" w:hAnsiTheme="minorHAnsi" w:cstheme="minorHAnsi"/>
          <w:color w:val="000000" w:themeColor="text1"/>
          <w:sz w:val="22"/>
          <w:szCs w:val="22"/>
        </w:rPr>
        <w:t> pour l’enseignement public</w:t>
      </w:r>
      <w:r w:rsidRPr="00D44966">
        <w:rPr>
          <w:rFonts w:asciiTheme="minorHAnsi" w:hAnsiTheme="minorHAnsi" w:cstheme="minorHAnsi"/>
          <w:color w:val="000000" w:themeColor="text1"/>
          <w:sz w:val="22"/>
          <w:szCs w:val="22"/>
        </w:rPr>
        <w:br/>
        <w:t>à </w:t>
      </w:r>
      <w:hyperlink r:id="rId7" w:history="1">
        <w:r w:rsidRPr="00D44966">
          <w:rPr>
            <w:rStyle w:val="Lienhypertexte"/>
            <w:rFonts w:asciiTheme="minorHAnsi" w:hAnsiTheme="minorHAnsi" w:cstheme="minorHAnsi"/>
            <w:color w:val="000000" w:themeColor="text1"/>
            <w:sz w:val="22"/>
            <w:szCs w:val="22"/>
          </w:rPr>
          <w:t>ce.dep@ac-clermont.fr</w:t>
        </w:r>
      </w:hyperlink>
      <w:r w:rsidRPr="00D44966">
        <w:rPr>
          <w:rFonts w:asciiTheme="minorHAnsi" w:hAnsiTheme="minorHAnsi" w:cstheme="minorHAnsi"/>
          <w:color w:val="000000" w:themeColor="text1"/>
          <w:sz w:val="22"/>
          <w:szCs w:val="22"/>
        </w:rPr>
        <w:t> pour l’enseignement privé</w:t>
      </w:r>
      <w:r w:rsidRPr="00D44966">
        <w:rPr>
          <w:rFonts w:asciiTheme="minorHAnsi" w:hAnsiTheme="minorHAnsi" w:cstheme="minorHAnsi"/>
          <w:color w:val="000000" w:themeColor="text1"/>
          <w:sz w:val="22"/>
          <w:szCs w:val="22"/>
        </w:rPr>
        <w:br/>
        <w:t>à </w:t>
      </w:r>
      <w:hyperlink r:id="rId8" w:history="1">
        <w:r w:rsidRPr="00D44966">
          <w:rPr>
            <w:rStyle w:val="Lienhypertexte"/>
            <w:rFonts w:asciiTheme="minorHAnsi" w:hAnsiTheme="minorHAnsi" w:cstheme="minorHAnsi"/>
            <w:color w:val="000000" w:themeColor="text1"/>
            <w:sz w:val="22"/>
            <w:szCs w:val="22"/>
          </w:rPr>
          <w:t>ce.dpa@ac-clermont.fr</w:t>
        </w:r>
      </w:hyperlink>
      <w:r w:rsidRPr="00D44966">
        <w:rPr>
          <w:rFonts w:asciiTheme="minorHAnsi" w:hAnsiTheme="minorHAnsi" w:cstheme="minorHAnsi"/>
          <w:color w:val="000000" w:themeColor="text1"/>
          <w:sz w:val="22"/>
          <w:szCs w:val="22"/>
        </w:rPr>
        <w:t> pour les IATSS</w:t>
      </w:r>
    </w:p>
    <w:p w:rsidR="00DC453B" w:rsidRPr="00D44966" w:rsidRDefault="00DC453B" w:rsidP="00DC45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4966">
        <w:rPr>
          <w:rFonts w:asciiTheme="minorHAnsi" w:hAnsiTheme="minorHAnsi" w:cstheme="minorHAnsi"/>
          <w:color w:val="000000" w:themeColor="text1"/>
          <w:sz w:val="22"/>
          <w:szCs w:val="22"/>
        </w:rPr>
        <w:t>-       aux EPLE pour les AED et AESH dont le chef d’établissement est l’employeur</w:t>
      </w:r>
    </w:p>
    <w:p w:rsidR="00DC453B" w:rsidRPr="00D44966" w:rsidRDefault="00DC453B" w:rsidP="00DC453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4966">
        <w:rPr>
          <w:rFonts w:asciiTheme="minorHAnsi" w:hAnsiTheme="minorHAnsi" w:cstheme="minorHAnsi"/>
          <w:color w:val="000000" w:themeColor="text1"/>
          <w:sz w:val="22"/>
          <w:szCs w:val="22"/>
        </w:rPr>
        <w:t>Les demandes sont à transmettre à votre service de gestion par voie hiérarchique.</w:t>
      </w:r>
    </w:p>
    <w:p w:rsidR="00DC453B" w:rsidRPr="00607D90" w:rsidRDefault="00DC453B" w:rsidP="00DC453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07D90">
        <w:rPr>
          <w:rFonts w:asciiTheme="minorHAnsi" w:hAnsiTheme="minorHAnsi" w:cstheme="minorHAnsi"/>
          <w:color w:val="000000" w:themeColor="text1"/>
          <w:sz w:val="22"/>
          <w:szCs w:val="22"/>
        </w:rPr>
        <w:t>A cet égard, j’attire l’attention des établissements visés au 2</w:t>
      </w:r>
      <w:r w:rsidRPr="00607D90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ème</w:t>
      </w:r>
      <w:r w:rsidRPr="00607D90">
        <w:rPr>
          <w:rFonts w:asciiTheme="minorHAnsi" w:hAnsiTheme="minorHAnsi" w:cstheme="minorHAnsi"/>
          <w:color w:val="000000" w:themeColor="text1"/>
          <w:sz w:val="22"/>
          <w:szCs w:val="22"/>
        </w:rPr>
        <w:t> alinéa de l’article 1 du décret n° 2020-543 du 9 mai 2020 (EPLE, GIP…) : ces derniers peuvent mettre en œuvre le « forfait mobilités durables » pour les personnels qu’ils rémunèrent, </w:t>
      </w:r>
      <w:r w:rsidRPr="00607D90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après délibération de leur conseil d’administration</w:t>
      </w:r>
      <w:r w:rsidRPr="00607D90">
        <w:rPr>
          <w:rFonts w:asciiTheme="minorHAnsi" w:hAnsiTheme="minorHAnsi" w:cstheme="minorHAnsi"/>
          <w:color w:val="000000" w:themeColor="text1"/>
          <w:sz w:val="22"/>
          <w:szCs w:val="22"/>
        </w:rPr>
        <w:t>. Cette disposition concerne notamment les EPLE, employeurs d’AED et d’AESH rémunérés sur le Hors-Titre 2.</w:t>
      </w:r>
    </w:p>
    <w:p w:rsidR="00DC453B" w:rsidRPr="00044CD4" w:rsidRDefault="00DC453B" w:rsidP="00DC453B">
      <w:pPr>
        <w:rPr>
          <w:rFonts w:cstheme="minorHAnsi"/>
          <w:color w:val="1F3864" w:themeColor="accent5" w:themeShade="80"/>
        </w:rPr>
      </w:pPr>
      <w:r w:rsidRPr="00044CD4">
        <w:rPr>
          <w:rFonts w:cstheme="minorHAnsi"/>
          <w:color w:val="1F3864" w:themeColor="accent5" w:themeShade="80"/>
        </w:rPr>
        <w:t>•</w:t>
      </w:r>
      <w:r w:rsidRPr="00044CD4">
        <w:rPr>
          <w:rFonts w:cstheme="minorHAnsi"/>
          <w:color w:val="1F3864" w:themeColor="accent5" w:themeShade="80"/>
        </w:rPr>
        <w:tab/>
        <w:t>Consultation de la circulaire modificative</w:t>
      </w:r>
    </w:p>
    <w:p w:rsidR="009454BE" w:rsidRPr="00DC453B" w:rsidRDefault="00DC453B">
      <w:pPr>
        <w:rPr>
          <w:rFonts w:cstheme="minorHAnsi"/>
          <w:color w:val="1F3864" w:themeColor="accent5" w:themeShade="80"/>
        </w:rPr>
      </w:pPr>
      <w:r w:rsidRPr="00044CD4">
        <w:rPr>
          <w:rFonts w:cstheme="minorHAnsi"/>
          <w:color w:val="1F3864" w:themeColor="accent5" w:themeShade="80"/>
        </w:rPr>
        <w:t>•</w:t>
      </w:r>
      <w:r w:rsidRPr="00044CD4">
        <w:rPr>
          <w:rFonts w:cstheme="minorHAnsi"/>
          <w:color w:val="1F3864" w:themeColor="accent5" w:themeShade="80"/>
        </w:rPr>
        <w:tab/>
        <w:t>Formulaire de demande de "forfait mobilités durables"</w:t>
      </w:r>
    </w:p>
    <w:sectPr w:rsidR="009454BE" w:rsidRPr="00DC4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3B"/>
    <w:rsid w:val="002A5B83"/>
    <w:rsid w:val="00416224"/>
    <w:rsid w:val="0060364C"/>
    <w:rsid w:val="00607D90"/>
    <w:rsid w:val="006665C6"/>
    <w:rsid w:val="009454BE"/>
    <w:rsid w:val="00DC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EB745"/>
  <w15:chartTrackingRefBased/>
  <w15:docId w15:val="{F5E8EB3E-BCF0-45BD-9AA4-1BDF52D0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5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C453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C4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453B"/>
    <w:rPr>
      <w:b/>
      <w:bCs/>
    </w:rPr>
  </w:style>
  <w:style w:type="paragraph" w:customStyle="1" w:styleId="texte">
    <w:name w:val="texte"/>
    <w:link w:val="texteCar"/>
    <w:rsid w:val="00DC453B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fr-FR"/>
    </w:rPr>
  </w:style>
  <w:style w:type="character" w:customStyle="1" w:styleId="texteCar">
    <w:name w:val="texte Car"/>
    <w:link w:val="texte"/>
    <w:rsid w:val="00DC453B"/>
    <w:rPr>
      <w:rFonts w:ascii="Arial" w:eastAsia="Times New Roman" w:hAnsi="Arial" w:cs="Times New Roman"/>
      <w:noProof/>
      <w:sz w:val="20"/>
      <w:szCs w:val="20"/>
      <w:lang w:eastAsia="fr-FR"/>
    </w:rPr>
  </w:style>
  <w:style w:type="paragraph" w:styleId="Textebrut">
    <w:name w:val="Plain Text"/>
    <w:basedOn w:val="Normal"/>
    <w:link w:val="TextebrutCar"/>
    <w:uiPriority w:val="99"/>
    <w:unhideWhenUsed/>
    <w:rsid w:val="00DC453B"/>
    <w:pPr>
      <w:spacing w:after="0" w:line="240" w:lineRule="auto"/>
    </w:pPr>
    <w:rPr>
      <w:rFonts w:ascii="Calibri" w:hAnsi="Calibri" w:cs="Calibri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rsid w:val="00DC453B"/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9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dpa@ac-clermont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.dep@ac-clermont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.dpe@ac-clermont.fr" TargetMode="External"/><Relationship Id="rId5" Type="http://schemas.openxmlformats.org/officeDocument/2006/relationships/hyperlink" Target="https://selia.ac-clermont.fr/jcms/jcms/jcms1_1965918/forfait-mobilites-durable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Clermont-Fd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Charreyras</dc:creator>
  <cp:keywords/>
  <dc:description/>
  <cp:lastModifiedBy>Delphine Charreyras</cp:lastModifiedBy>
  <cp:revision>5</cp:revision>
  <dcterms:created xsi:type="dcterms:W3CDTF">2023-01-05T14:13:00Z</dcterms:created>
  <dcterms:modified xsi:type="dcterms:W3CDTF">2023-01-06T09:27:00Z</dcterms:modified>
</cp:coreProperties>
</file>